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07_2717435060"/>
      <w:r>
        <w:rPr/>
        <w:t>MODU</w:t>
      </w:r>
      <w:bookmarkStart w:id="1" w:name="_GoBack"/>
      <w:bookmarkEnd w:id="1"/>
      <w:r>
        <w:rPr/>
        <w:t xml:space="preserve">LO </w:t>
      </w:r>
      <w:bookmarkEnd w:id="0"/>
      <w:r>
        <w:rPr/>
        <w:t>D</w:t>
      </w:r>
    </w:p>
    <w:p>
      <w:pPr>
        <w:pStyle w:val="Titoloprincipale"/>
        <w:rPr/>
      </w:pPr>
      <w:r>
        <w:rPr>
          <w:sz w:val="40"/>
          <w:szCs w:val="40"/>
        </w:rPr>
        <w:t xml:space="preserve">Rendicontazione di interventi di importo superiore o pari a € 200.000,00 € </w:t>
      </w:r>
    </w:p>
    <w:p>
      <w:pPr>
        <w:pStyle w:val="Normal"/>
        <w:rPr>
          <w:rFonts w:ascii="Calibri" w:hAnsi="Calibri" w:eastAsia="" w:cs="" w:asciiTheme="minorHAnsi" w:cstheme="minorBidi" w:eastAsiaTheme="minorEastAsia" w:hAnsiTheme="minorHAnsi"/>
          <w:color w:val="00000A"/>
          <w:sz w:val="28"/>
          <w:szCs w:val="28"/>
          <w:lang w:val="it-IT" w:eastAsia="zh-CN" w:bidi="hi-IN"/>
        </w:rPr>
      </w:pPr>
      <w:r>
        <w:rPr>
          <w:rFonts w:eastAsia="" w:cs="" w:cstheme="minorBidi" w:eastAsiaTheme="minorEastAsia"/>
          <w:color w:val="00000A"/>
          <w:sz w:val="28"/>
          <w:szCs w:val="28"/>
          <w:u w:val="single"/>
          <w:lang w:val="it-IT" w:eastAsia="zh-CN" w:bidi="hi-IN"/>
        </w:rPr>
      </w:r>
    </w:p>
    <w:tbl>
      <w:tblPr>
        <w:tblW w:w="5000" w:type="pct"/>
        <w:jc w:val="left"/>
        <w:tblInd w:w="-25" w:type="dxa"/>
        <w:tblLayout w:type="fixed"/>
        <w:tblCellMar>
          <w:top w:w="0" w:type="dxa"/>
          <w:left w:w="45" w:type="dxa"/>
          <w:bottom w:w="0" w:type="dxa"/>
          <w:right w:w="70" w:type="dxa"/>
        </w:tblCellMar>
      </w:tblPr>
      <w:tblGrid>
        <w:gridCol w:w="2962"/>
        <w:gridCol w:w="6675"/>
      </w:tblGrid>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 w:cstheme="minorBidi" w:eastAsiaTheme="minorEastAsia"/>
                <w:i w:val="false"/>
                <w:caps w:val="false"/>
                <w:smallCaps w:val="false"/>
                <w:color w:val="00000A"/>
                <w:spacing w:val="0"/>
                <w:kern w:val="0"/>
                <w:sz w:val="22"/>
                <w:szCs w:val="20"/>
                <w:lang w:val="it-IT" w:eastAsia="zh-CN" w:bidi="hi-IN"/>
              </w:rPr>
              <w:t>Eventi meteorologici maggio-giugno 2020 San Mauro Torinese, Baldissero Torinese, Castiglione Torinese</w:t>
            </w:r>
            <w:r>
              <w:rPr>
                <w:rStyle w:val="Strong"/>
              </w:rPr>
              <w:t xml:space="preserve">  (C.S. 62</w:t>
            </w:r>
            <w:r>
              <w:rPr>
                <w:rStyle w:val="Strong"/>
                <w:rFonts w:eastAsia="" w:cs="" w:cstheme="minorBidi" w:eastAsiaTheme="minorEastAsia"/>
                <w:b/>
                <w:bCs/>
                <w:color w:val="00000A"/>
                <w:kern w:val="0"/>
                <w:sz w:val="22"/>
                <w:szCs w:val="20"/>
                <w:lang w:val="it-IT" w:eastAsia="zh-CN" w:bidi="hi-IN"/>
              </w:rPr>
              <w:t>65)</w:t>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2"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5"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2" w:name="_Hlk32324834"/>
            <w:bookmarkStart w:id="3" w:name="_Hlk32324834"/>
            <w:bookmarkEnd w:id="3"/>
          </w:p>
        </w:tc>
      </w:tr>
    </w:tbl>
    <w:p>
      <w:pPr>
        <w:pStyle w:val="NoSpacing"/>
        <w:rPr/>
      </w:pPr>
      <w:r>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sz w:val="24"/>
          <w:szCs w:val="24"/>
        </w:rPr>
        <w:t>Ai fini dell’erogazione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tra le opere effettuate e </w:t>
      </w:r>
      <w:r>
        <w:rPr>
          <w:rStyle w:val="Strong"/>
          <w:rFonts w:eastAsia="" w:cs="Mangal" w:eastAsiaTheme="minorEastAsia"/>
          <w:color w:val="00000A"/>
          <w:kern w:val="0"/>
          <w:sz w:val="24"/>
          <w:szCs w:val="24"/>
          <w:lang w:val="it-IT" w:eastAsia="zh-CN" w:bidi="hi-IN"/>
        </w:rPr>
        <w:t>gli e</w:t>
      </w:r>
      <w:r>
        <w:rPr>
          <w:rStyle w:val="Strong"/>
          <w:rFonts w:eastAsia="" w:cs="Mangal" w:eastAsiaTheme="minorEastAsia"/>
          <w:i w:val="false"/>
          <w:caps w:val="false"/>
          <w:smallCaps w:val="false"/>
          <w:color w:val="00000A"/>
          <w:spacing w:val="0"/>
          <w:kern w:val="0"/>
          <w:sz w:val="24"/>
          <w:szCs w:val="24"/>
          <w:lang w:val="it-IT" w:eastAsia="zh-CN" w:bidi="hi-IN"/>
        </w:rPr>
        <w:t>venti meteorologici maggio-giugno 2020 San Mauro Torinese, Baldissero Torinese, Castiglione Torinese</w:t>
      </w:r>
    </w:p>
    <w:p>
      <w:pPr>
        <w:pStyle w:val="ListParagraph"/>
        <w:numPr>
          <w:ilvl w:val="0"/>
          <w:numId w:val="1"/>
        </w:numPr>
        <w:spacing w:before="0" w:after="0"/>
        <w:contextualSpacing/>
        <w:rPr/>
      </w:pPr>
      <w:r>
        <w:rPr>
          <w:rStyle w:val="Strong"/>
          <w:sz w:val="24"/>
          <w:szCs w:val="24"/>
        </w:rPr>
        <w:t>SI ALLEGANO i seguenti atti firmati digitalmente (PAdES o CAdES, nativi digitali o con attestazione di conformità digitale):</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sz w:val="24"/>
          <w:szCs w:val="24"/>
          <w:u w:val="single"/>
        </w:rPr>
        <w:t>SEZIONE 1</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color w:val="4472C4" w:themeColor="accent1"/>
          <w:sz w:val="28"/>
          <w:szCs w:val="28"/>
        </w:rPr>
        <w:t>RICHIESTA DI EROGAZIONE ACCONTO DI €….…..….  (pari al 10%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color w:val="000000"/>
          <w:sz w:val="24"/>
          <w:szCs w:val="24"/>
          <w:u w:val="single"/>
        </w:rPr>
        <w:t>SEZIONE 2</w:t>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bookmarkStart w:id="4" w:name="__DdeLink__797_2612704671"/>
      <w:bookmarkEnd w:id="4"/>
      <w:r>
        <w:rPr>
          <w:rStyle w:val="Strong"/>
          <w:color w:val="4472C4" w:themeColor="accent1"/>
          <w:sz w:val="28"/>
          <w:szCs w:val="28"/>
          <w:u w:val="single"/>
        </w:rPr>
        <w:t>RICHIESTA DI EROGAZIONE ACCONTO DI €….…..….  (pari al 30%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1) ATTI PROGETTUALI</w:t>
      </w:r>
      <w:r>
        <w:rPr>
          <w:rStyle w:val="Strong"/>
          <w:b w:val="false"/>
          <w:bCs w:val="false"/>
        </w:rPr>
        <w:t xml:space="preserve"> (eventuale atto di approvazione del progetto contenente l’elenco degli elaborati)</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di approvazione del progetto</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affidamento incarico progettista</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Durc/attestazione regolarità contributiva progettista</w:t>
      </w:r>
    </w:p>
    <w:p>
      <w:pPr>
        <w:pStyle w:val="ListParagraph"/>
        <w:numPr>
          <w:ilvl w:val="0"/>
          <w:numId w:val="3"/>
        </w:numPr>
        <w:spacing w:before="0" w:after="0"/>
        <w:ind w:left="714" w:hanging="357"/>
        <w:contextualSpacing/>
        <w:rPr>
          <w:rFonts w:cs="Calibri" w:cstheme="minorHAnsi"/>
          <w:b w:val="false"/>
          <w:b w:val="false"/>
          <w:bCs w:val="false"/>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Tracciabilità dei flussi finanziari progettista</w:t>
      </w:r>
    </w:p>
    <w:p>
      <w:pPr>
        <w:pStyle w:val="Normal"/>
        <w:rPr/>
      </w:pPr>
      <w:r>
        <w:rPr>
          <w:rStyle w:val="Strong"/>
        </w:rPr>
        <w:t>2) PROVVEDIMENTI RELATIVI ALL’AFFIDAMENTO</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Verbale di somma urgenza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3) CONTRATTO AI SENSI DEL COMMA 14 DELL'ART. 32 DEL D.LGS N. 50/2016 E SMI</w:t>
      </w:r>
    </w:p>
    <w:p>
      <w:pPr>
        <w:pStyle w:val="ListParagraph"/>
        <w:numPr>
          <w:ilvl w:val="0"/>
          <w:numId w:val="5"/>
        </w:numPr>
        <w:overflowPunct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Contratto</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Scrittura privata </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rFonts w:eastAsia="" w:cs="Mangal" w:eastAsiaTheme="minorEastAsia"/>
          <w:b w:val="false"/>
          <w:bCs w:val="false"/>
          <w:color w:val="00000A"/>
          <w:sz w:val="22"/>
          <w:szCs w:val="18"/>
          <w:lang w:val="it-IT" w:eastAsia="zh-CN" w:bidi="hi-IN"/>
        </w:rPr>
        <w:t>Lettera Commerciale</w:t>
      </w:r>
    </w:p>
    <w:p>
      <w:pPr>
        <w:pStyle w:val="ListParagraph"/>
        <w:overflowPunct w:val="false"/>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Style w:val="Strong"/>
        </w:rPr>
        <w:t>4) DURC</w:t>
      </w:r>
      <w:r>
        <w:rPr>
          <w:rStyle w:val="Strong"/>
          <w:b w:val="false"/>
          <w:bCs w:val="false"/>
        </w:rPr>
        <w:t xml:space="preserve"> (Documento Unico di Regolarità Contributiva) DELLA DITTA che eseguirà i lavori valido alla data dell’affidamento</w:t>
      </w:r>
    </w:p>
    <w:p>
      <w:pPr>
        <w:pStyle w:val="ListParagraph"/>
        <w:numPr>
          <w:ilvl w:val="0"/>
          <w:numId w:val="3"/>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w:t>
      </w:r>
      <w:r>
        <w:rPr>
          <w:rStyle w:val="Strong"/>
          <w:b w:val="false"/>
          <w:bCs w:val="false"/>
          <w:i/>
          <w:iCs/>
        </w:rPr>
        <w:t>affidamento</w:t>
      </w:r>
      <w:r>
        <w:rPr>
          <w:rStyle w:val="Strong"/>
          <w:b w:val="false"/>
          <w:bCs w:val="false"/>
        </w:rPr>
        <w:t xml:space="preserve"> - </w:t>
      </w:r>
      <w:r>
        <w:rPr>
          <w:rStyle w:val="Strong"/>
          <w:b w:val="false"/>
          <w:bCs w:val="false"/>
          <w:i/>
          <w:iCs/>
        </w:rPr>
        <w:t>nome ditta</w:t>
      </w:r>
    </w:p>
    <w:p>
      <w:pPr>
        <w:pStyle w:val="NoSpacing"/>
        <w:rPr/>
      </w:pPr>
      <w:r>
        <w:rPr/>
      </w:r>
    </w:p>
    <w:p>
      <w:pPr>
        <w:pStyle w:val="Normal"/>
        <w:spacing w:before="0" w:after="0"/>
        <w:rPr/>
      </w:pPr>
      <w:r>
        <w:rPr>
          <w:rStyle w:val="Strong"/>
        </w:rPr>
        <w:t xml:space="preserve">5) DICHIARAZIONE SOSTITUTIVA DELLA TRACCIABILITA’ DEI FLUSSI FINANZIARI </w:t>
      </w:r>
      <w:r>
        <w:rPr>
          <w:rStyle w:val="Strong"/>
          <w:b w:val="false"/>
          <w:bCs w:val="false"/>
        </w:rPr>
        <w:t>(Ditta)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pPr>
      <w:r>
        <w:rPr>
          <w:rStyle w:val="Strong"/>
        </w:rPr>
        <w:t>6) COMUNICAZIONE ANTIMAFIA</w:t>
      </w:r>
      <w:r>
        <w:rPr>
          <w:rStyle w:val="Strong"/>
          <w:b w:val="false"/>
          <w:bCs w:val="false"/>
        </w:rPr>
        <w:t xml:space="preserve"> (importi di contratto di valore superiore a 150.000,00 € IVA esclusa):</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pPr>
      <w:r>
        <w:rPr>
          <w:rStyle w:val="Strong"/>
        </w:rPr>
        <w:t>7) DICHIARAZIONE SOSTITUTIVA DELLA TRACCIABILITA’ DEI FLUSSI FINANZIARI</w:t>
      </w:r>
      <w:r>
        <w:rPr>
          <w:rStyle w:val="Strong"/>
          <w:b w:val="false"/>
          <w:bCs w:val="false"/>
        </w:rPr>
        <w:t xml:space="preserve"> (professionista)</w:t>
      </w:r>
    </w:p>
    <w:p>
      <w:pPr>
        <w:pStyle w:val="ListParagraph"/>
        <w:numPr>
          <w:ilvl w:val="0"/>
          <w:numId w:val="3"/>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pPr>
      <w:r>
        <w:rPr>
          <w:rStyle w:val="Strong"/>
        </w:rPr>
        <w:t>8) ATTESTAZIONE REGOLARITA’ CONTRIBUTIVA</w:t>
      </w:r>
      <w:r>
        <w:rPr>
          <w:rStyle w:val="Strong"/>
          <w:b w:val="false"/>
          <w:bCs w:val="false"/>
        </w:rPr>
        <w:t xml:space="preserve"> (professionista, valida alla data dell’affidamento)</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pPr>
      <w:r>
        <w:rPr>
          <w:rStyle w:val="Strong"/>
          <w:rFonts w:cs="Calibri"/>
          <w:color w:val="000000"/>
          <w:sz w:val="24"/>
          <w:szCs w:val="24"/>
          <w:u w:val="single"/>
        </w:rPr>
        <w:t>SEZIONE 3</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Fonts w:cs="Calibri"/>
          <w:color w:val="4472C4" w:themeColor="accent1"/>
          <w:sz w:val="28"/>
          <w:szCs w:val="28"/>
          <w:u w:val="single"/>
        </w:rPr>
        <w:t>RICHIESTA DI EROGAZIONE ACCONTO DI €….…..….  (pari al 20%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9) STATI AVANZAMENTO LAVORI:</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10) PROVVEDIMENTI DI APPROVAZIONE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color w:val="000000"/>
          <w:szCs w:val="22"/>
          <w:u w:val="single"/>
        </w:rPr>
        <w:t>Nome file:</w:t>
      </w:r>
      <w:r>
        <w:rPr>
          <w:rStyle w:val="Strong"/>
          <w:rFonts w:cs="Calibri" w:ascii="Calibri Light" w:hAnsi="Calibri Light" w:cstheme="minorHAnsi"/>
          <w:b w:val="false"/>
          <w:bCs w:val="false"/>
          <w:color w:val="000000"/>
          <w:szCs w:val="22"/>
          <w:u w:val="single"/>
        </w:rPr>
        <w:t xml:space="preserve"> Determina approvazione SAL FINALE</w:t>
      </w:r>
    </w:p>
    <w:p>
      <w:pPr>
        <w:pStyle w:val="Normal"/>
        <w:ind w:left="720" w:hanging="0"/>
        <w:rPr/>
      </w:pPr>
      <w:r>
        <w:rPr>
          <w:rStyle w:val="Strong"/>
          <w:rFonts w:cs="Calibri" w:ascii="Calibri Light" w:hAnsi="Calibri Light" w:cstheme="minorHAnsi"/>
          <w:color w:val="000000"/>
          <w:szCs w:val="22"/>
          <w:u w:val="single"/>
        </w:rPr>
        <w:t>11</w:t>
      </w:r>
      <w:r>
        <w:rPr>
          <w:rStyle w:val="Strong"/>
        </w:rPr>
        <w:t xml:space="preserve">) FATTURE/PARCELLE MANDATI QUIETANZE EQUITALIA, DURC/ATTESTAZIONE DI REGOLARITA’ CONTRIBUTIVE </w:t>
      </w:r>
      <w:r>
        <w:rPr>
          <w:rStyle w:val="Strong"/>
          <w:b w:val="false"/>
          <w:bCs w:val="false"/>
        </w:rPr>
        <w:t>(quietanze almeno pari all’erogazione dei precedenti acconti):</w:t>
      </w:r>
    </w:p>
    <w:p>
      <w:pPr>
        <w:pStyle w:val="ListParagraph"/>
        <w:numPr>
          <w:ilvl w:val="0"/>
          <w:numId w:val="3"/>
        </w:numPr>
        <w:spacing w:before="0" w:after="0"/>
        <w:contextualSpacing/>
        <w:rPr/>
      </w:pPr>
      <w:r>
        <w:rPr>
          <w:rStyle w:val="Strong"/>
          <w:rFonts w:cs="Calibri Light" w:cstheme="majorHAnsi"/>
          <w:b w:val="false"/>
          <w:bCs w:val="false"/>
          <w:color w:val="000000"/>
          <w:szCs w:val="22"/>
          <w:u w:val="single"/>
        </w:rPr>
        <w:t xml:space="preserve">Nome file: </w:t>
      </w:r>
      <w:r>
        <w:rPr>
          <w:rStyle w:val="Strong"/>
          <w:rFonts w:cs="Calibri" w:cstheme="minorHAnsi"/>
          <w:b w:val="false"/>
          <w:bCs w:val="false"/>
          <w:color w:val="000000"/>
          <w:szCs w:val="22"/>
          <w:u w:val="single"/>
        </w:rPr>
        <w:t xml:space="preserve">Fattura n° </w:t>
      </w:r>
      <w:r>
        <w:rPr>
          <w:rStyle w:val="Strong"/>
          <w:rFonts w:cs="Calibri" w:cstheme="minorHAnsi"/>
          <w:b w:val="false"/>
          <w:bCs w:val="false"/>
          <w:i/>
          <w:iCs/>
          <w:color w:val="000000"/>
          <w:szCs w:val="22"/>
          <w:u w:val="single"/>
        </w:rPr>
        <w:t>- nome ditta/professionista</w:t>
      </w:r>
      <w:r>
        <w:rPr>
          <w:rStyle w:val="Strong"/>
          <w:rFonts w:cs="Calibri" w:cstheme="minorHAnsi"/>
          <w:b w:val="false"/>
          <w:bCs w:val="false"/>
          <w:color w:val="000000"/>
          <w:szCs w:val="22"/>
          <w:u w:val="single"/>
        </w:rPr>
        <w:t xml:space="preserve"> (contenente fattura / parcella, mandato, quietanza, visura Equitalia, Durc e attestazioni di regolarità contributive per</w:t>
      </w:r>
      <w:bookmarkStart w:id="5" w:name="_GoBack1"/>
      <w:bookmarkEnd w:id="5"/>
      <w:r>
        <w:rPr>
          <w:rStyle w:val="Strong"/>
          <w:rFonts w:cs="Calibri" w:cstheme="minorHAnsi"/>
          <w:b w:val="false"/>
          <w:bCs w:val="false"/>
          <w:color w:val="000000"/>
          <w:szCs w:val="22"/>
          <w:u w:val="single"/>
        </w:rPr>
        <w:t xml:space="preserve"> i professionisti valevole alla data della quietanza)</w:t>
      </w:r>
    </w:p>
    <w:p>
      <w:pPr>
        <w:pStyle w:val="Normal"/>
        <w:rPr/>
      </w:pPr>
      <w:r>
        <w:rPr/>
      </w:r>
    </w:p>
    <w:p>
      <w:pPr>
        <w:pStyle w:val="Normal"/>
        <w:rPr/>
      </w:pPr>
      <w:r>
        <w:rPr>
          <w:rStyle w:val="Strong"/>
          <w:rFonts w:cs="Calibri" w:cstheme="minorHAnsi"/>
          <w:color w:val="000000"/>
          <w:sz w:val="28"/>
          <w:szCs w:val="28"/>
          <w:u w:val="single"/>
        </w:rPr>
        <w:t>SEZIONE 4</w:t>
      </w:r>
    </w:p>
    <w:p>
      <w:pPr>
        <w:pStyle w:val="Normal"/>
        <w:spacing w:before="0" w:after="0"/>
        <w:rPr/>
      </w:pPr>
      <w:r>
        <w:rPr>
          <w:rStyle w:val="Strong"/>
          <w:rFonts w:cs="Calibri"/>
          <w:color w:val="4472C4" w:themeColor="accent1"/>
          <w:sz w:val="28"/>
          <w:szCs w:val="28"/>
          <w:u w:val="single"/>
        </w:rPr>
        <w:t xml:space="preserve">RICHIESTA DI EROGAZIONE SALDO DI €….…..….  </w:t>
      </w:r>
    </w:p>
    <w:p>
      <w:pPr>
        <w:pStyle w:val="ListParagraph"/>
        <w:spacing w:before="0" w:after="0"/>
        <w:ind w:left="714" w:hanging="357"/>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12) QUADRO ECONOMICO A CONSUNTIVO</w:t>
      </w:r>
      <w:r>
        <w:rPr>
          <w:rStyle w:val="Strong"/>
          <w:b w:val="false"/>
          <w:bCs w:val="false"/>
        </w:rPr>
        <w:t xml:space="preserve"> relativo alle somme effettivamente sostenute per l’esecuzione dell’intervento.</w:t>
      </w:r>
    </w:p>
    <w:p>
      <w:pPr>
        <w:pStyle w:val="Normal"/>
        <w:spacing w:before="0" w:after="0"/>
        <w:ind w:left="720"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ListParagraph"/>
        <w:numPr>
          <w:ilvl w:val="0"/>
          <w:numId w:val="8"/>
        </w:numPr>
        <w:spacing w:before="0" w:after="0"/>
        <w:contextualSpacing/>
        <w:rPr/>
      </w:pPr>
      <w:r>
        <w:rPr>
          <w:rStyle w:val="Strong"/>
          <w:rFonts w:cs="Calibri Light" w:cstheme="majorHAnsi"/>
          <w:b w:val="false"/>
          <w:bCs w:val="false"/>
          <w:color w:val="000000"/>
          <w:szCs w:val="22"/>
          <w:u w:val="single"/>
        </w:rPr>
        <w:t>Nome file:</w:t>
      </w:r>
      <w:r>
        <w:rPr>
          <w:rStyle w:val="Strong"/>
          <w:rFonts w:cs="Calibri Light" w:cstheme="majorHAnsi"/>
          <w:b w:val="false"/>
          <w:bCs w:val="false"/>
          <w:color w:val="000000"/>
          <w:szCs w:val="22"/>
        </w:rPr>
        <w:t xml:space="preserve"> Quadro economico a consuntivo (</w:t>
      </w:r>
      <w:r>
        <w:rPr>
          <w:rStyle w:val="Strong"/>
          <w:rFonts w:cs="Calibri Light" w:cstheme="majorHAnsi"/>
          <w:color w:val="000000"/>
          <w:szCs w:val="22"/>
          <w:u w:val="single"/>
        </w:rPr>
        <w:t>compilato secondo il modello scaricabile nella sezione modulistica</w:t>
      </w:r>
      <w:r>
        <w:rPr>
          <w:rStyle w:val="Strong"/>
          <w:rFonts w:cs="Calibri Light" w:cstheme="majorHAnsi"/>
          <w:b w:val="false"/>
          <w:bCs w:val="false"/>
          <w:color w:val="000000"/>
          <w:szCs w:val="22"/>
          <w:u w:val="single"/>
        </w:rPr>
        <w:t>)</w:t>
      </w:r>
    </w:p>
    <w:p>
      <w:pPr>
        <w:pStyle w:val="ListParagraph"/>
        <w:spacing w:before="0" w:after="0"/>
        <w:ind w:left="1077"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13) CERTIFICATO DI REGOLARE ESECUZIONE/COLLAUDO</w:t>
      </w:r>
      <w:r>
        <w:rPr>
          <w:rStyle w:val="Strong"/>
          <w:b w:val="false"/>
          <w:bCs w:val="false"/>
        </w:rPr>
        <w:t xml:space="preserv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COLLAUDO    </w:t>
      </w:r>
    </w:p>
    <w:p>
      <w:pPr>
        <w:pStyle w:val="ListParagraph"/>
        <w:numPr>
          <w:ilvl w:val="0"/>
          <w:numId w:val="0"/>
        </w:numPr>
        <w:spacing w:before="0" w:after="0"/>
        <w:ind w:left="714" w:hanging="357"/>
        <w:contextualSpacing/>
        <w:rPr/>
      </w:pPr>
      <w:r>
        <w:rPr>
          <w:rStyle w:val="Strong"/>
          <w:b w:val="false"/>
          <w:bCs w:val="false"/>
        </w:rPr>
        <w:t xml:space="preserve">                                                                                                                               </w:t>
      </w:r>
    </w:p>
    <w:p>
      <w:pPr>
        <w:pStyle w:val="NoSpacing"/>
        <w:rPr/>
      </w:pPr>
      <w:r>
        <w:rPr/>
      </w:r>
    </w:p>
    <w:p>
      <w:pPr>
        <w:pStyle w:val="Normal"/>
        <w:spacing w:before="0" w:after="0"/>
        <w:rPr/>
      </w:pPr>
      <w:r>
        <w:rPr>
          <w:rStyle w:val="Strong"/>
        </w:rPr>
        <w:t>14) DETERMINA DI APPROVAZIONE CONTABILITA’ FINALE, CRE/COLLAUDO E QUADRO ECONOMICO A CONSUNTIVO</w:t>
      </w:r>
      <w:r>
        <w:rPr>
          <w:rStyle w:val="Strong"/>
          <w:b w:val="false"/>
          <w:bCs w:val="false"/>
        </w:rPr>
        <w:t>:</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CF-CRE/COLLAUDO-QEC</w:t>
      </w:r>
    </w:p>
    <w:p>
      <w:pPr>
        <w:pStyle w:val="NoSpacing"/>
        <w:rPr/>
      </w:pPr>
      <w:r>
        <w:rPr/>
      </w:r>
    </w:p>
    <w:p>
      <w:pPr>
        <w:pStyle w:val="Normal"/>
        <w:rPr/>
      </w:pPr>
      <w:r>
        <w:rPr>
          <w:rStyle w:val="Strong"/>
        </w:rPr>
        <w:t xml:space="preserve">15) FATTURE/PARCELLE MANDATI QUIETANZE EQUITALIA, DURC/ATTESTAZIONE DI REGOLARITA’ CONTRIBUTIVE </w:t>
      </w:r>
      <w:r>
        <w:rPr>
          <w:rStyle w:val="Strong"/>
          <w:b w:val="false"/>
          <w:bCs w:val="false"/>
        </w:rPr>
        <w:t>(quietanze almeno pari all’erogazione del precedenti acconti):</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6" w:name="_GoBack2"/>
      <w:bookmarkEnd w:id="6"/>
      <w:r>
        <w:rPr>
          <w:rStyle w:val="Strong"/>
          <w:rFonts w:cs="Calibri" w:cstheme="minorHAnsi"/>
          <w:b w:val="false"/>
          <w:bCs w:val="false"/>
        </w:rPr>
        <w:t xml:space="preserve"> i professionisti valevole alla data della quietanza)</w:t>
      </w:r>
    </w:p>
    <w:p>
      <w:pPr>
        <w:pStyle w:val="Normal"/>
        <w:rPr/>
      </w:pPr>
      <w:r>
        <w:rPr/>
      </w:r>
    </w:p>
    <w:p>
      <w:pPr>
        <w:pStyle w:val="Normal"/>
        <w:rPr/>
      </w:pPr>
      <w:r>
        <w:rPr>
          <w:rStyle w:val="Strong"/>
          <w:color w:val="4472C4" w:themeColor="accent1"/>
          <w:u w:val="single"/>
        </w:rPr>
        <w:t>INOLTRE: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pPr>
      <w:r>
        <w:rPr>
          <w:rStyle w:val="Strong"/>
          <w:color w:val="4472C4" w:themeColor="accent1"/>
          <w:u w:val="single"/>
        </w:rPr>
        <w:t>OPPURE: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Fonts w:ascii="Calibri" w:hAnsi="Calibri" w:eastAsia="" w:cs="" w:cstheme="majorBidi" w:eastAsiaTheme="majorEastAsia"/>
          <w:color w:val="44546A" w:themeColor="text2"/>
          <w:sz w:val="26"/>
          <w:szCs w:val="28"/>
          <w:lang w:val="it-IT" w:eastAsia="zh-CN" w:bidi="hi-IN"/>
        </w:rPr>
      </w:pPr>
      <w:r>
        <w:rPr>
          <w:rFonts w:eastAsia="" w:cs="" w:cstheme="majorBidi" w:eastAsiaTheme="majorEastAsia"/>
          <w:color w:val="44546A" w:themeColor="text2"/>
          <w:sz w:val="26"/>
          <w:szCs w:val="28"/>
          <w:lang w:val="it-IT" w:eastAsia="zh-CN" w:bidi="hi-IN"/>
        </w:rPr>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rPr>
        <w:t xml:space="preserve">Si specifica che, ai fini dell’erogazione a saldo, è necessario che ai </w:t>
      </w:r>
      <w:r>
        <w:rPr>
          <w:rStyle w:val="Strong"/>
          <w:sz w:val="24"/>
          <w:szCs w:val="20"/>
        </w:rPr>
        <w:t>punti 11)</w:t>
      </w:r>
      <w:r>
        <w:rPr>
          <w:rStyle w:val="Strong"/>
          <w:b w:val="false"/>
          <w:bCs w:val="false"/>
          <w:sz w:val="24"/>
          <w:szCs w:val="20"/>
        </w:rPr>
        <w:t xml:space="preserve"> </w:t>
      </w:r>
      <w:r>
        <w:rPr>
          <w:rStyle w:val="Strong"/>
          <w:sz w:val="24"/>
          <w:szCs w:val="20"/>
        </w:rPr>
        <w:t xml:space="preserve">e 15) </w:t>
      </w:r>
      <w:r>
        <w:rPr>
          <w:rStyle w:val="Strong"/>
          <w:b w:val="false"/>
          <w:bCs w:val="false"/>
          <w:sz w:val="24"/>
          <w:szCs w:val="20"/>
        </w:rPr>
        <w:t>vengano allegati  i mandati quietanzati,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jc w:val="both"/>
        <w:rPr/>
      </w:pPr>
      <w:r>
        <w:rPr>
          <w:rStyle w:val="Strong"/>
          <w:b w:val="false"/>
          <w:bCs w:val="false"/>
          <w:sz w:val="24"/>
          <w:szCs w:val="20"/>
        </w:rPr>
        <w:t>Secondo le indicazioni della Ragioneria Territoriale di Stato i pagamenti dovrebbero essere effettuati solo a presentazione degli atti probatori dell’effettiva erogazione, quali mandati e quietanze, con relativa documentazione dell'Agenzia delle Entrate (ex Equitalia) e il Durc.</w:t>
      </w:r>
    </w:p>
    <w:p>
      <w:pPr>
        <w:pStyle w:val="ListParagraph"/>
        <w:numPr>
          <w:ilvl w:val="0"/>
          <w:numId w:val="7"/>
        </w:numPr>
        <w:jc w:val="both"/>
        <w:rPr/>
      </w:pPr>
      <w:r>
        <w:rPr>
          <w:rStyle w:val="Strong"/>
          <w:b w:val="false"/>
          <w:bCs w:val="false"/>
          <w:sz w:val="24"/>
          <w:szCs w:val="20"/>
        </w:rP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p>
      <w:pPr>
        <w:pStyle w:val="ListParagraph"/>
        <w:jc w:val="both"/>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jc w:val="both"/>
        <w:rPr/>
      </w:pPr>
      <w:r>
        <w:rPr>
          <w:rStyle w:val="Strong"/>
          <w:sz w:val="24"/>
          <w:szCs w:val="20"/>
          <w:u w:val="single"/>
        </w:rPr>
        <w:t>Tenuto conto della complessità di una rendicontazione così parcellizzata del finanziamento, si invita a contattare il referente della pratica per qualsiasi necessità di chiarimenti.</w:t>
      </w:r>
    </w:p>
    <w:p>
      <w:pPr>
        <w:pStyle w:val="Titolo2"/>
        <w:jc w:val="left"/>
        <w:rPr/>
      </w:pPr>
      <w:r>
        <w:rPr>
          <w:sz w:val="20"/>
          <w:szCs w:val="20"/>
        </w:rPr>
        <w:t>SMF/GV</w:t>
      </w:r>
    </w:p>
    <w:sectPr>
      <w:headerReference w:type="default" r:id="rId2"/>
      <w:footerReference w:type="default" r:id="rId3"/>
      <w:type w:val="nextPage"/>
      <w:pgSz w:w="11906" w:h="16838"/>
      <w:pgMar w:left="1134" w:right="1134" w:header="1134" w:top="1191" w:footer="1134" w:bottom="168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Pidipagina"/>
      <w:spacing w:before="0" w:after="120"/>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pPr>
    <w:r>
      <w:rPr>
        <w:rFonts w:eastAsia="" w:cs="" w:cstheme="majorBidi" w:eastAsiaTheme="majorEastAsia"/>
        <w:color w:val="4472C4" w:themeColor="accent1"/>
        <w:spacing w:val="-10"/>
        <w:sz w:val="24"/>
        <w:szCs w:val="24"/>
        <w:lang w:val="it-IT" w:eastAsia="zh-CN" w:bidi="hi-IN"/>
      </w:rPr>
      <w:t>Modulo 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false"/>
      <w:overflowPunct w:val="tru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principale">
    <w:name w:val="Title"/>
    <w:basedOn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overflowPunct w:val="tru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8032-5AE9-4A69-B743-758FE0F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5012</TotalTime>
  <Application>LibreOffice/7.0.4.2$Windows_X86_64 LibreOffice_project/dcf040e67528d9187c66b2379df5ea4407429775</Application>
  <AppVersion>15.0000</AppVersion>
  <Pages>4</Pages>
  <Words>985</Words>
  <Characters>6194</Characters>
  <CharactersWithSpaces>7229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2020-11-16T17:58:29Z</cp:lastPrinted>
  <dcterms:modified xsi:type="dcterms:W3CDTF">2021-07-06T15:29:56Z</dcterms:modified>
  <cp:revision>67</cp:revision>
  <dc:subject/>
  <dc:title/>
</cp:coreProperties>
</file>