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45_750267744"/>
      <w:bookmarkEnd w:id="0"/>
      <w:r>
        <w:rPr/>
        <w:t>MODULO C</w:t>
      </w:r>
    </w:p>
    <w:p>
      <w:pPr>
        <w:pStyle w:val="Titoloprincipale"/>
        <w:rPr/>
      </w:pPr>
      <w:r>
        <w:rPr>
          <w:sz w:val="40"/>
          <w:szCs w:val="40"/>
        </w:rPr>
        <w:t xml:space="preserve">interventi realizzati in somma urgenza </w:t>
      </w:r>
    </w:p>
    <w:p>
      <w:pPr>
        <w:pStyle w:val="Normal"/>
        <w:rPr/>
      </w:pPr>
      <w:r>
        <w:rPr>
          <w:rFonts w:eastAsia="" w:cs="" w:ascii="Calibri Light" w:hAnsi="Calibri Light" w:asciiTheme="majorHAnsi" w:cstheme="majorBidi" w:eastAsiaTheme="majorEastAsia" w:hAnsiTheme="majorHAnsi"/>
          <w:color w:val="4472C4" w:themeColor="accent1"/>
          <w:spacing w:val="-10"/>
          <w:sz w:val="32"/>
          <w:szCs w:val="32"/>
        </w:rPr>
        <w:t>(RENDICONTAZIONE RICHIESTA SALDO CON PRECEDENTE ACCONT0 RICEVUTO)</w:t>
      </w:r>
    </w:p>
    <w:tbl>
      <w:tblPr>
        <w:tblW w:w="5000" w:type="pct"/>
        <w:jc w:val="left"/>
        <w:tblInd w:w="0" w:type="dxa"/>
        <w:tblCellMar>
          <w:top w:w="0" w:type="dxa"/>
          <w:left w:w="70" w:type="dxa"/>
          <w:bottom w:w="0" w:type="dxa"/>
          <w:right w:w="70" w:type="dxa"/>
        </w:tblCellMar>
      </w:tblPr>
      <w:tblGrid>
        <w:gridCol w:w="2967"/>
        <w:gridCol w:w="6670"/>
      </w:tblGrid>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 w:cstheme="minorBidi" w:eastAsiaTheme="minorEastAsia"/>
                <w:i w:val="false"/>
                <w:caps w:val="false"/>
                <w:smallCaps w:val="false"/>
                <w:color w:val="00000A"/>
                <w:spacing w:val="0"/>
                <w:kern w:val="0"/>
                <w:sz w:val="22"/>
                <w:szCs w:val="20"/>
                <w:lang w:val="it-IT" w:eastAsia="zh-CN" w:bidi="hi-IN"/>
              </w:rPr>
              <w:t xml:space="preserve">Eventi meteorologici </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3 e 4 ottobre 2021 Acqui Terme, Belforte Monferrato, Bosco Marengo, Capriata d'Orba, Casale</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gio Boiro, Cartosio, Cassinelle, Cremolino, Fresonara, Lerma, Melazzo, Molare, Morbello, Mornese, Ovada, Ponzone, Predosa, Rocca Grimalda, Sezzadio, Silvano d'Orba, Strevi, Tagliolo Monferrato</w:t>
            </w:r>
            <w:r>
              <w:rPr>
                <w:rStyle w:val="Strong"/>
                <w:shd w:fill="auto" w:val="clear"/>
              </w:rPr>
              <w:t xml:space="preserve"> (</w:t>
            </w:r>
            <w:r>
              <w:rPr>
                <w:rStyle w:val="Strong"/>
                <w:rFonts w:eastAsia="" w:cs="" w:cstheme="minorBidi" w:eastAsiaTheme="minorEastAsia"/>
                <w:shd w:fill="auto" w:val="clear"/>
              </w:rPr>
              <w:t>C.S. 6331</w:t>
            </w:r>
            <w:r>
              <w:rPr>
                <w:rStyle w:val="Strong"/>
                <w:rFonts w:eastAsia="" w:cs="" w:cstheme="minorBidi" w:eastAsiaTheme="minorEastAsia"/>
                <w:b/>
                <w:bCs/>
                <w:color w:val="00000A"/>
                <w:kern w:val="0"/>
                <w:sz w:val="22"/>
                <w:szCs w:val="20"/>
                <w:shd w:fill="auto" w:val="clear"/>
                <w:lang w:val="it-IT" w:eastAsia="zh-CN" w:bidi="hi-IN"/>
              </w:rPr>
              <w:t>)</w:t>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bookmarkStart w:id="1" w:name="_Hlk32324834"/>
            <w:bookmarkStart w:id="2" w:name="_Hlk32324834"/>
            <w:bookmarkEnd w:id="2"/>
          </w:p>
        </w:tc>
      </w:tr>
    </w:tbl>
    <w:p>
      <w:pPr>
        <w:pStyle w:val="NoSpacing"/>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color w:val="4472C4" w:themeColor="accent1"/>
          <w:sz w:val="28"/>
          <w:szCs w:val="28"/>
        </w:rPr>
      </w:pPr>
      <w:r>
        <w:rPr>
          <w:rStyle w:val="Strong"/>
          <w:color w:val="4472C4" w:themeColor="accent1"/>
          <w:sz w:val="28"/>
          <w:szCs w:val="28"/>
        </w:rPr>
        <w:t xml:space="preserve">RICHIESTA DI EROGAZIONE DI €….…..….  A SALDO DEL CONTRIBUTO. </w:t>
        <w:br/>
        <w:t>ACCONTO PRECEDENTEMENTE RICEVUTO PARI A €……………</w:t>
        <w:br/>
      </w:r>
    </w:p>
    <w:p>
      <w:pPr>
        <w:pStyle w:val="Normal"/>
        <w:spacing w:before="0" w:after="0"/>
        <w:rPr>
          <w:sz w:val="24"/>
          <w:szCs w:val="24"/>
        </w:rPr>
      </w:pPr>
      <w:r>
        <w:rPr>
          <w:rStyle w:val="Strong"/>
          <w:sz w:val="24"/>
          <w:szCs w:val="24"/>
        </w:rPr>
        <w:t>Ai fini dell’erogazione a saldo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tra le opere effettuate e </w:t>
      </w:r>
      <w:r>
        <w:rPr>
          <w:rStyle w:val="Strong"/>
          <w:rFonts w:eastAsia="" w:cs="Mangal" w:eastAsiaTheme="minorEastAsia"/>
          <w:color w:val="00000A"/>
          <w:kern w:val="0"/>
          <w:sz w:val="24"/>
          <w:szCs w:val="24"/>
          <w:lang w:val="it-IT" w:eastAsia="zh-CN" w:bidi="hi-IN"/>
        </w:rPr>
        <w:t>gli e</w:t>
      </w:r>
      <w:r>
        <w:rPr>
          <w:rStyle w:val="Strong"/>
          <w:rFonts w:eastAsia="" w:cs="Mangal" w:eastAsiaTheme="minorEastAsia"/>
          <w:i w:val="false"/>
          <w:caps w:val="false"/>
          <w:smallCaps w:val="false"/>
          <w:color w:val="00000A"/>
          <w:spacing w:val="0"/>
          <w:kern w:val="0"/>
          <w:sz w:val="24"/>
          <w:szCs w:val="24"/>
          <w:lang w:val="it-IT" w:eastAsia="zh-CN" w:bidi="hi-IN"/>
        </w:rPr>
        <w:t xml:space="preserve">venti meteorologici  </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3 e 4 ottobre 2021 Acqui Terme, Belforte Monferrato, Bosco Marengo, Capriata d'Orba, Casale</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gio Boiro, Cartosio, Cassinelle, Cremolino, Fresonara, Lerma, Melazzo, Molare, Morbello, Mornese, Ovada, Ponzone, Predosa, Rocca Grimalda, Sezzadio, Silvano d'Orba, Strevi, Tagliolo Monferrato</w:t>
      </w:r>
    </w:p>
    <w:p>
      <w:pPr>
        <w:pStyle w:val="ListParagraph"/>
        <w:numPr>
          <w:ilvl w:val="0"/>
          <w:numId w:val="1"/>
        </w:numPr>
        <w:spacing w:before="0" w:after="0"/>
        <w:contextualSpacing/>
        <w:rPr>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pPr>
      <w:r>
        <w:rPr/>
      </w:r>
    </w:p>
    <w:p>
      <w:pPr>
        <w:pStyle w:val="Normal"/>
        <w:spacing w:before="0" w:after="0"/>
        <w:rPr/>
      </w:pPr>
      <w:r>
        <w:rPr>
          <w:rStyle w:val="Strong"/>
        </w:rPr>
        <w:t>2) STATI AVANZAMENTO LAVORI:</w:t>
      </w:r>
    </w:p>
    <w:p>
      <w:pPr>
        <w:pStyle w:val="ListParagraph"/>
        <w:numPr>
          <w:ilvl w:val="0"/>
          <w:numId w:val="3"/>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3"/>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3) PROVVEDIMENTI DI APPROVAZIONE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rmal"/>
        <w:spacing w:before="0" w:after="0"/>
        <w:rPr/>
      </w:pPr>
      <w:r>
        <w:rPr>
          <w:rStyle w:val="Strong"/>
        </w:rPr>
        <w:t>4) CERTIFICATO DI REGOLARE ESECUZIONE</w:t>
      </w:r>
      <w:r>
        <w:rPr>
          <w:rStyle w:val="Strong"/>
          <w:b w:val="false"/>
          <w:bCs w:val="false"/>
        </w:rPr>
        <w:t xml:space="preserve"> (ovvero Visto su fattura del Direttore dei Lavori di regolare esecuzione per fatture per importo lavori inferiore a € 40.000):</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pPr>
      <w:r>
        <w:rPr/>
      </w:r>
    </w:p>
    <w:p>
      <w:pPr>
        <w:pStyle w:val="Normal"/>
        <w:spacing w:before="0" w:after="0"/>
        <w:rPr/>
      </w:pPr>
      <w:r>
        <w:rPr>
          <w:rStyle w:val="Strong"/>
        </w:rPr>
        <w:t>5) DETERMINA DI APPROVAZIONE CONTABILITA’ FINALE, CRE E QUADRO ECONOMICO A CONSUNTIVO</w:t>
      </w:r>
      <w:r>
        <w:rPr>
          <w:rStyle w:val="Strong"/>
          <w:b w:val="false"/>
          <w:bCs w:val="false"/>
        </w:rPr>
        <w:t>:</w:t>
      </w:r>
    </w:p>
    <w:p>
      <w:pPr>
        <w:pStyle w:val="ListParagraph"/>
        <w:numPr>
          <w:ilvl w:val="0"/>
          <w:numId w:val="5"/>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pPr>
      <w:r>
        <w:rPr/>
      </w:r>
    </w:p>
    <w:p>
      <w:pPr>
        <w:pStyle w:val="Normal"/>
        <w:rPr/>
      </w:pPr>
      <w:r>
        <w:rPr>
          <w:rStyle w:val="Strong"/>
        </w:rPr>
        <w:t xml:space="preserve">6) FATTURE/PARCELLE MANDATI QUIETANZE EQUITALIA, DURC/ATTESTAZIONE DI REGOLARITA’ CONTRIBUTIVE </w:t>
      </w:r>
      <w:r>
        <w:rPr>
          <w:rStyle w:val="Strong"/>
          <w:b w:val="false"/>
          <w:bCs w:val="false"/>
        </w:rPr>
        <w:t>(quietanze almeno pari all’erogazione del precedente acconto):</w:t>
      </w:r>
    </w:p>
    <w:p>
      <w:pPr>
        <w:pStyle w:val="ListParagraph"/>
        <w:numPr>
          <w:ilvl w:val="0"/>
          <w:numId w:val="5"/>
        </w:numPr>
        <w:spacing w:before="0" w:after="0"/>
        <w:ind w:left="714" w:hanging="357"/>
        <w:contextualSpacing/>
        <w:rPr>
          <w:rFonts w:cs="Calibri" w:cstheme="minorHAnsi"/>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3" w:name="_GoBack"/>
      <w:bookmarkEnd w:id="3"/>
      <w:r>
        <w:rPr>
          <w:rStyle w:val="Strong"/>
          <w:rFonts w:cs="Calibri" w:cstheme="minorHAnsi"/>
          <w:b w:val="false"/>
          <w:bCs w:val="false"/>
        </w:rPr>
        <w:t xml:space="preserve"> i professionisti valevole alla data della quietanza)</w:t>
      </w:r>
    </w:p>
    <w:p>
      <w:pPr>
        <w:pStyle w:val="Normal"/>
        <w:rPr/>
      </w:pPr>
      <w:r>
        <w:rPr/>
      </w:r>
    </w:p>
    <w:p>
      <w:pPr>
        <w:pStyle w:val="Normal"/>
        <w:rPr>
          <w:color w:val="4472C4" w:themeColor="accent1"/>
          <w:u w:val="single"/>
        </w:rPr>
      </w:pPr>
      <w:r>
        <w:rPr>
          <w:rStyle w:val="Strong"/>
          <w:color w:val="4472C4" w:themeColor="accent1"/>
          <w:u w:val="single"/>
        </w:rPr>
        <w:t>INOLTRE: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color w:val="4472C4" w:themeColor="accent1"/>
          <w:u w:val="single"/>
        </w:rPr>
      </w:pPr>
      <w:r>
        <w:rPr>
          <w:rStyle w:val="Strong"/>
          <w:color w:val="4472C4" w:themeColor="accent1"/>
          <w:u w:val="single"/>
        </w:rPr>
        <w:t>OPPURE: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pPr>
      <w:r>
        <w:rPr/>
      </w:r>
    </w:p>
    <w:p>
      <w:pPr>
        <w:pStyle w:val="Normal"/>
        <w:rPr/>
      </w:pPr>
      <w:r>
        <w:rPr/>
      </w:r>
      <w:r>
        <w:br w:type="page"/>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rPr/>
      </w:pPr>
      <w:r>
        <w:rPr/>
      </w:r>
    </w:p>
    <w:p>
      <w:pPr>
        <w:pStyle w:val="ListParagraph"/>
        <w:numPr>
          <w:ilvl w:val="0"/>
          <w:numId w:val="7"/>
        </w:numPr>
        <w:jc w:val="both"/>
        <w:rPr/>
      </w:pPr>
      <w:r>
        <w:rPr>
          <w:rStyle w:val="Strong"/>
          <w:b w:val="false"/>
          <w:bCs w:val="false"/>
          <w:sz w:val="24"/>
          <w:szCs w:val="20"/>
          <w:u w:val="none"/>
        </w:rPr>
        <w:t xml:space="preserve">Si specifica che, ai fini dell’erogazione a saldo, è necessario che al </w:t>
      </w:r>
      <w:r>
        <w:rPr>
          <w:rStyle w:val="Strong"/>
          <w:b/>
          <w:bCs/>
          <w:sz w:val="24"/>
          <w:szCs w:val="20"/>
          <w:u w:val="none"/>
        </w:rPr>
        <w:t>punto 6)</w:t>
      </w:r>
      <w:r>
        <w:rPr>
          <w:rStyle w:val="Strong"/>
          <w:b w:val="false"/>
          <w:bCs w:val="false"/>
          <w:sz w:val="24"/>
          <w:szCs w:val="20"/>
          <w:u w:val="none"/>
        </w:rPr>
        <w:t xml:space="preserve"> vengano allegati  i mandati quietanzati ,  con relativa documentazione dell'Agenzia delle Entrate (ex Equitalia) e il Durc, quali atti probatori dell’effettiva erogazione della somma versata in acconto.</w:t>
      </w:r>
    </w:p>
    <w:p>
      <w:pPr>
        <w:pStyle w:val="ListParagraph"/>
        <w:rPr/>
      </w:pPr>
      <w:r>
        <w:rPr/>
      </w:r>
    </w:p>
    <w:p>
      <w:pPr>
        <w:pStyle w:val="ListParagraph"/>
        <w:numPr>
          <w:ilvl w:val="0"/>
          <w:numId w:val="7"/>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710" w:footer="1134" w:bottom="168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sz w:val="24"/>
        <w:szCs w:val="24"/>
      </w:rPr>
    </w:pPr>
    <w:r>
      <w:rPr>
        <w:sz w:val="24"/>
        <w:szCs w:val="24"/>
      </w:rPr>
      <w:t>MODULO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0"/>
        <w:lang w:val="it-IT"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customStyle="1">
    <w:name w:val="Normal"/>
    <w:qFormat/>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customStyle="1">
    <w:name w:val="Titolo"/>
    <w:basedOn w:val="Normal"/>
    <w:next w:val="Corpodeltesto"/>
    <w:qFormat/>
    <w:pPr>
      <w:keepNext w:val="true"/>
      <w:widowControl w:val="false"/>
      <w:bidi w:val="0"/>
      <w:spacing w:before="240" w:after="0"/>
      <w:jc w:val="left"/>
    </w:pPr>
    <w:rPr>
      <w:rFonts w:ascii="Liberation Sans" w:hAnsi="Liberation Sans" w:eastAsia="Microsoft YaHei" w:cs="Mangal"/>
      <w:color w:val="00000A"/>
      <w:sz w:val="28"/>
      <w:szCs w:val="28"/>
      <w:lang w:val="it-IT" w:eastAsia="zh-CN" w:bidi="hi-IN"/>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bidi w:val="0"/>
      <w:jc w:val="left"/>
    </w:pPr>
    <w:rPr>
      <w:rFonts w:ascii="Calibri" w:hAnsi="Calibri" w:eastAsia="" w:cs="Mangal" w:asciiTheme="minorHAnsi" w:eastAsiaTheme="minorEastAsia" w:hAnsiTheme="minorHAnsi"/>
      <w:color w:val="00000A"/>
      <w:sz w:val="24"/>
      <w:szCs w:val="20"/>
      <w:lang w:val="it-IT" w:eastAsia="zh-CN" w:bidi="hi-IN"/>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bidi w:val="0"/>
      <w:jc w:val="left"/>
    </w:pPr>
    <w:rPr>
      <w:rFonts w:ascii="Calibri" w:hAnsi="Calibri" w:eastAsia="" w:cs="Mangal" w:asciiTheme="minorHAnsi" w:eastAsiaTheme="minorEastAsia" w:hAnsiTheme="minorHAnsi"/>
      <w:color w:val="00000A"/>
      <w:sz w:val="24"/>
      <w:szCs w:val="20"/>
      <w:lang w:val="it-IT" w:eastAsia="zh-CN" w:bidi="hi-IN"/>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link w:val="TitoloCarattere"/>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B7BB-CEE2-4B90-AAC9-6757A741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Application>LibreOffice/6.3.3.2$Windows_X86_64 LibreOffice_project/a64200df03143b798afd1ec74a12ab50359878ed</Application>
  <Pages>3</Pages>
  <Words>721</Words>
  <Characters>4501</Characters>
  <CharactersWithSpaces>5310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2020-05-25T18:18:35Z</cp:lastPrinted>
  <dcterms:modified xsi:type="dcterms:W3CDTF">2022-03-02T09:21:32Z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